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8AD" w:rsidRDefault="000D48AD" w:rsidP="000D48AD">
      <w:pPr>
        <w:jc w:val="right"/>
        <w:rPr>
          <w:rFonts w:eastAsia="MS Mincho"/>
          <w:sz w:val="28"/>
          <w:szCs w:val="28"/>
        </w:rPr>
      </w:pPr>
      <w:r w:rsidRPr="00FD57E1">
        <w:rPr>
          <w:rFonts w:eastAsia="MS Mincho"/>
          <w:sz w:val="28"/>
          <w:szCs w:val="28"/>
        </w:rPr>
        <w:t>Приложение №1</w:t>
      </w:r>
    </w:p>
    <w:p w:rsidR="000D48AD" w:rsidRPr="0075558C" w:rsidRDefault="000D48AD" w:rsidP="000D48AD">
      <w:pPr>
        <w:ind w:left="708"/>
        <w:jc w:val="right"/>
        <w:rPr>
          <w:rFonts w:eastAsia="MS Mincho"/>
          <w:sz w:val="28"/>
          <w:szCs w:val="28"/>
        </w:rPr>
      </w:pPr>
      <w:r w:rsidRPr="0075558C">
        <w:rPr>
          <w:rFonts w:eastAsia="MS Mincho"/>
          <w:sz w:val="28"/>
          <w:szCs w:val="28"/>
        </w:rPr>
        <w:t>к приказу департамента  здравоохранения</w:t>
      </w:r>
    </w:p>
    <w:p w:rsidR="000D48AD" w:rsidRPr="0075558C" w:rsidRDefault="000D48AD" w:rsidP="000D48AD">
      <w:pPr>
        <w:ind w:left="708"/>
        <w:jc w:val="right"/>
        <w:rPr>
          <w:rFonts w:eastAsia="MS Mincho"/>
          <w:sz w:val="28"/>
          <w:szCs w:val="28"/>
        </w:rPr>
      </w:pPr>
      <w:r w:rsidRPr="0075558C">
        <w:rPr>
          <w:rFonts w:eastAsia="MS Mincho"/>
          <w:sz w:val="28"/>
          <w:szCs w:val="28"/>
        </w:rPr>
        <w:tab/>
      </w:r>
      <w:r w:rsidRPr="0075558C">
        <w:rPr>
          <w:rFonts w:eastAsia="MS Mincho"/>
          <w:sz w:val="28"/>
          <w:szCs w:val="28"/>
        </w:rPr>
        <w:tab/>
      </w:r>
      <w:r w:rsidRPr="0075558C">
        <w:rPr>
          <w:rFonts w:eastAsia="MS Mincho"/>
          <w:sz w:val="28"/>
          <w:szCs w:val="28"/>
        </w:rPr>
        <w:tab/>
      </w:r>
      <w:r w:rsidRPr="0075558C">
        <w:rPr>
          <w:rFonts w:eastAsia="MS Mincho"/>
          <w:sz w:val="28"/>
          <w:szCs w:val="28"/>
        </w:rPr>
        <w:tab/>
      </w:r>
      <w:r w:rsidRPr="0075558C">
        <w:rPr>
          <w:rFonts w:eastAsia="MS Mincho"/>
          <w:sz w:val="28"/>
          <w:szCs w:val="28"/>
        </w:rPr>
        <w:tab/>
      </w:r>
      <w:r w:rsidRPr="0075558C">
        <w:rPr>
          <w:rFonts w:eastAsia="MS Mincho"/>
          <w:sz w:val="28"/>
          <w:szCs w:val="28"/>
        </w:rPr>
        <w:tab/>
      </w:r>
      <w:r w:rsidRPr="0075558C">
        <w:rPr>
          <w:rFonts w:eastAsia="MS Mincho"/>
          <w:sz w:val="28"/>
          <w:szCs w:val="28"/>
        </w:rPr>
        <w:tab/>
      </w:r>
      <w:r w:rsidRPr="0075558C">
        <w:rPr>
          <w:rFonts w:eastAsia="MS Mincho"/>
          <w:sz w:val="28"/>
          <w:szCs w:val="28"/>
        </w:rPr>
        <w:tab/>
        <w:t>Костромской области</w:t>
      </w:r>
    </w:p>
    <w:p w:rsidR="000D48AD" w:rsidRPr="0075558C" w:rsidRDefault="000D48AD" w:rsidP="000D48AD">
      <w:pPr>
        <w:ind w:left="708"/>
        <w:jc w:val="right"/>
        <w:rPr>
          <w:rFonts w:eastAsia="MS Mincho"/>
          <w:sz w:val="28"/>
          <w:szCs w:val="28"/>
        </w:rPr>
      </w:pP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t>о</w:t>
      </w:r>
      <w:r w:rsidRPr="0075558C">
        <w:rPr>
          <w:rFonts w:eastAsia="MS Mincho"/>
          <w:sz w:val="28"/>
          <w:szCs w:val="28"/>
        </w:rPr>
        <w:t>т «___»_____201</w:t>
      </w:r>
      <w:r w:rsidR="00724058">
        <w:rPr>
          <w:rFonts w:eastAsia="MS Mincho"/>
          <w:sz w:val="28"/>
          <w:szCs w:val="28"/>
        </w:rPr>
        <w:t>2</w:t>
      </w:r>
      <w:r w:rsidRPr="0075558C">
        <w:rPr>
          <w:rFonts w:eastAsia="MS Mincho"/>
          <w:sz w:val="28"/>
          <w:szCs w:val="28"/>
        </w:rPr>
        <w:t xml:space="preserve"> №_____</w:t>
      </w:r>
    </w:p>
    <w:p w:rsidR="000D48AD" w:rsidRPr="00FD57E1" w:rsidRDefault="000D48AD" w:rsidP="000D48AD">
      <w:pPr>
        <w:ind w:left="708"/>
        <w:jc w:val="right"/>
        <w:rPr>
          <w:rFonts w:eastAsia="MS Mincho"/>
          <w:sz w:val="28"/>
          <w:szCs w:val="28"/>
        </w:rPr>
      </w:pPr>
    </w:p>
    <w:p w:rsidR="000D48AD" w:rsidRPr="00FD57E1" w:rsidRDefault="000D48AD" w:rsidP="000D48AD">
      <w:pPr>
        <w:ind w:left="708"/>
        <w:jc w:val="center"/>
        <w:rPr>
          <w:rFonts w:eastAsia="MS Mincho"/>
          <w:sz w:val="28"/>
          <w:szCs w:val="28"/>
        </w:rPr>
      </w:pPr>
      <w:r w:rsidRPr="00FD57E1">
        <w:rPr>
          <w:rFonts w:eastAsia="MS Mincho"/>
          <w:sz w:val="28"/>
          <w:szCs w:val="28"/>
        </w:rPr>
        <w:t>Положение о регистре больных хроническими вирусными гепатитами в Костромской области</w:t>
      </w:r>
    </w:p>
    <w:p w:rsidR="000D48AD" w:rsidRPr="00FD57E1" w:rsidRDefault="000D48AD" w:rsidP="000D48AD">
      <w:pPr>
        <w:jc w:val="both"/>
        <w:rPr>
          <w:rFonts w:eastAsia="MS Mincho"/>
          <w:sz w:val="28"/>
          <w:szCs w:val="28"/>
        </w:rPr>
      </w:pPr>
    </w:p>
    <w:p w:rsidR="000D48AD" w:rsidRPr="00FD57E1" w:rsidRDefault="000D48AD" w:rsidP="000D48AD">
      <w:pPr>
        <w:ind w:firstLine="708"/>
        <w:jc w:val="both"/>
        <w:rPr>
          <w:rFonts w:eastAsia="MS Mincho"/>
          <w:sz w:val="28"/>
          <w:szCs w:val="28"/>
        </w:rPr>
      </w:pPr>
      <w:r w:rsidRPr="00FD57E1">
        <w:rPr>
          <w:rFonts w:eastAsia="MS Mincho"/>
          <w:sz w:val="28"/>
          <w:szCs w:val="28"/>
        </w:rPr>
        <w:t>1.Общие положения.</w:t>
      </w:r>
    </w:p>
    <w:p w:rsidR="000D48AD" w:rsidRPr="00FD57E1" w:rsidRDefault="000D48AD" w:rsidP="0034032B">
      <w:pPr>
        <w:ind w:firstLine="708"/>
        <w:jc w:val="both"/>
        <w:rPr>
          <w:rFonts w:eastAsia="MS Mincho"/>
          <w:sz w:val="28"/>
          <w:szCs w:val="28"/>
        </w:rPr>
      </w:pPr>
      <w:proofErr w:type="gramStart"/>
      <w:r w:rsidRPr="00FD57E1">
        <w:rPr>
          <w:rFonts w:eastAsia="MS Mincho"/>
          <w:sz w:val="28"/>
          <w:szCs w:val="28"/>
        </w:rPr>
        <w:t>1</w:t>
      </w:r>
      <w:r>
        <w:rPr>
          <w:rFonts w:eastAsia="MS Mincho"/>
          <w:sz w:val="28"/>
          <w:szCs w:val="28"/>
        </w:rPr>
        <w:t xml:space="preserve">)  Регистр больных </w:t>
      </w:r>
      <w:r w:rsidRPr="002024F7">
        <w:rPr>
          <w:rFonts w:eastAsia="MS Mincho"/>
          <w:sz w:val="28"/>
          <w:szCs w:val="28"/>
        </w:rPr>
        <w:t>хроническими вирусными гепатитами в Костромской области</w:t>
      </w:r>
      <w:r>
        <w:rPr>
          <w:rFonts w:eastAsia="MS Mincho"/>
          <w:sz w:val="28"/>
          <w:szCs w:val="28"/>
        </w:rPr>
        <w:t xml:space="preserve"> создается</w:t>
      </w:r>
      <w:r w:rsidRPr="00FD57E1">
        <w:rPr>
          <w:rFonts w:eastAsia="MS Mincho"/>
          <w:sz w:val="28"/>
          <w:szCs w:val="28"/>
        </w:rPr>
        <w:t xml:space="preserve"> в целях совершенствования учета и регистрации заболеваний хроническими вирусными гепатитами,</w:t>
      </w:r>
      <w:r>
        <w:rPr>
          <w:rFonts w:eastAsia="MS Mincho"/>
          <w:sz w:val="28"/>
          <w:szCs w:val="28"/>
        </w:rPr>
        <w:t xml:space="preserve"> </w:t>
      </w:r>
      <w:r w:rsidRPr="00FD57E1">
        <w:rPr>
          <w:rFonts w:eastAsia="MS Mincho"/>
          <w:sz w:val="28"/>
          <w:szCs w:val="28"/>
        </w:rPr>
        <w:t xml:space="preserve"> для повышения достоверности учета, улучшения организации медицинской помощи данной группе больных, повышения её эффективности, разработки системы объективной оценки методов лечения, динамического наблюдения пролеченных больных, принятия своевременных организационных решений по совершенствованию специализированной </w:t>
      </w:r>
      <w:proofErr w:type="spellStart"/>
      <w:r w:rsidRPr="00FD57E1">
        <w:rPr>
          <w:rFonts w:eastAsia="MS Mincho"/>
          <w:sz w:val="28"/>
          <w:szCs w:val="28"/>
        </w:rPr>
        <w:t>гепатологической</w:t>
      </w:r>
      <w:proofErr w:type="spellEnd"/>
      <w:r w:rsidRPr="00FD57E1">
        <w:rPr>
          <w:rFonts w:eastAsia="MS Mincho"/>
          <w:sz w:val="28"/>
          <w:szCs w:val="28"/>
        </w:rPr>
        <w:t xml:space="preserve"> и инфекционной помощ</w:t>
      </w:r>
      <w:r w:rsidR="0082231C">
        <w:rPr>
          <w:rFonts w:eastAsia="MS Mincho"/>
          <w:sz w:val="28"/>
          <w:szCs w:val="28"/>
        </w:rPr>
        <w:t>и населению Костромской области;</w:t>
      </w:r>
      <w:r w:rsidRPr="00FD57E1">
        <w:rPr>
          <w:rFonts w:eastAsia="MS Mincho"/>
          <w:sz w:val="28"/>
          <w:szCs w:val="28"/>
        </w:rPr>
        <w:t xml:space="preserve"> </w:t>
      </w:r>
      <w:proofErr w:type="gramEnd"/>
    </w:p>
    <w:p w:rsidR="000D48AD" w:rsidRPr="00A43CC4" w:rsidRDefault="000D48AD" w:rsidP="0034032B">
      <w:pPr>
        <w:ind w:firstLine="708"/>
        <w:jc w:val="both"/>
        <w:rPr>
          <w:rFonts w:eastAsia="MS Mincho"/>
          <w:sz w:val="28"/>
          <w:szCs w:val="28"/>
        </w:rPr>
      </w:pPr>
      <w:r>
        <w:rPr>
          <w:rFonts w:eastAsia="MS Mincho"/>
          <w:sz w:val="28"/>
          <w:szCs w:val="28"/>
        </w:rPr>
        <w:t>2)</w:t>
      </w:r>
      <w:r w:rsidRPr="00FD57E1">
        <w:rPr>
          <w:rFonts w:eastAsia="MS Mincho"/>
          <w:sz w:val="28"/>
          <w:szCs w:val="28"/>
        </w:rPr>
        <w:tab/>
        <w:t>Ведение регистра возлагается на</w:t>
      </w:r>
      <w:r>
        <w:rPr>
          <w:rFonts w:eastAsia="MS Mincho"/>
          <w:sz w:val="28"/>
          <w:szCs w:val="28"/>
        </w:rPr>
        <w:t xml:space="preserve"> </w:t>
      </w:r>
      <w:r w:rsidR="00A43CC4" w:rsidRPr="00A43CC4">
        <w:rPr>
          <w:sz w:val="28"/>
          <w:szCs w:val="28"/>
        </w:rPr>
        <w:t>ОГБУЗ «Костромской центр по профилактике и борьбе со СПИД и инфекционными заболеваниями» (далее - центр СПИД)</w:t>
      </w:r>
      <w:r w:rsidR="0082231C" w:rsidRPr="00A43CC4">
        <w:rPr>
          <w:rFonts w:eastAsia="MS Mincho"/>
          <w:sz w:val="28"/>
          <w:szCs w:val="28"/>
        </w:rPr>
        <w:t>;</w:t>
      </w:r>
    </w:p>
    <w:p w:rsidR="000D48AD" w:rsidRPr="00F41E06" w:rsidRDefault="000D48AD" w:rsidP="0034032B">
      <w:pPr>
        <w:ind w:firstLine="708"/>
        <w:jc w:val="both"/>
        <w:rPr>
          <w:rFonts w:eastAsia="MS Mincho"/>
          <w:sz w:val="28"/>
          <w:szCs w:val="28"/>
        </w:rPr>
      </w:pPr>
      <w:r>
        <w:rPr>
          <w:rFonts w:eastAsia="MS Mincho"/>
          <w:sz w:val="28"/>
          <w:szCs w:val="28"/>
        </w:rPr>
        <w:t>3)</w:t>
      </w:r>
      <w:r w:rsidRPr="00FD57E1">
        <w:rPr>
          <w:rFonts w:eastAsia="MS Mincho"/>
          <w:sz w:val="28"/>
          <w:szCs w:val="28"/>
        </w:rPr>
        <w:tab/>
      </w:r>
      <w:r>
        <w:rPr>
          <w:rFonts w:eastAsia="MS Mincho"/>
          <w:sz w:val="28"/>
          <w:szCs w:val="28"/>
        </w:rPr>
        <w:t>Р</w:t>
      </w:r>
      <w:r w:rsidRPr="00FD57E1">
        <w:rPr>
          <w:rFonts w:eastAsia="MS Mincho"/>
          <w:sz w:val="28"/>
          <w:szCs w:val="28"/>
        </w:rPr>
        <w:t xml:space="preserve">уководство «Регистром» осуществляет главный врач </w:t>
      </w:r>
      <w:r w:rsidR="0034032B">
        <w:rPr>
          <w:sz w:val="28"/>
          <w:szCs w:val="28"/>
        </w:rPr>
        <w:t>центр</w:t>
      </w:r>
      <w:r w:rsidR="00E352C6">
        <w:rPr>
          <w:sz w:val="28"/>
          <w:szCs w:val="28"/>
        </w:rPr>
        <w:t>а</w:t>
      </w:r>
      <w:r w:rsidR="0034032B">
        <w:rPr>
          <w:sz w:val="28"/>
          <w:szCs w:val="28"/>
        </w:rPr>
        <w:t xml:space="preserve"> СПИД.</w:t>
      </w:r>
    </w:p>
    <w:p w:rsidR="000D48AD" w:rsidRPr="00FD57E1" w:rsidRDefault="0082231C" w:rsidP="000D48AD">
      <w:pPr>
        <w:ind w:firstLine="708"/>
        <w:jc w:val="both"/>
        <w:rPr>
          <w:rFonts w:eastAsia="MS Mincho"/>
          <w:sz w:val="28"/>
          <w:szCs w:val="28"/>
        </w:rPr>
      </w:pPr>
      <w:r>
        <w:rPr>
          <w:rFonts w:eastAsia="MS Mincho"/>
          <w:sz w:val="28"/>
          <w:szCs w:val="28"/>
        </w:rPr>
        <w:t>2.</w:t>
      </w:r>
      <w:r>
        <w:rPr>
          <w:rFonts w:eastAsia="MS Mincho"/>
          <w:sz w:val="28"/>
          <w:szCs w:val="28"/>
        </w:rPr>
        <w:tab/>
        <w:t>Основные задачи «Регистра»:</w:t>
      </w:r>
    </w:p>
    <w:p w:rsidR="000D48AD" w:rsidRPr="00FD57E1" w:rsidRDefault="000D48AD" w:rsidP="0034032B">
      <w:pPr>
        <w:ind w:firstLine="708"/>
        <w:jc w:val="both"/>
        <w:rPr>
          <w:rFonts w:eastAsia="MS Mincho"/>
          <w:sz w:val="28"/>
          <w:szCs w:val="28"/>
        </w:rPr>
      </w:pPr>
      <w:r>
        <w:rPr>
          <w:rFonts w:eastAsia="MS Mincho"/>
          <w:sz w:val="28"/>
          <w:szCs w:val="28"/>
        </w:rPr>
        <w:t>1)</w:t>
      </w:r>
      <w:r w:rsidRPr="00FD57E1">
        <w:rPr>
          <w:rFonts w:eastAsia="MS Mincho"/>
          <w:sz w:val="28"/>
          <w:szCs w:val="28"/>
        </w:rPr>
        <w:tab/>
        <w:t>Обеспечение   автоматизированного учета лиц с установленным диагнозом х</w:t>
      </w:r>
      <w:r w:rsidR="0082231C">
        <w:rPr>
          <w:rFonts w:eastAsia="MS Mincho"/>
          <w:sz w:val="28"/>
          <w:szCs w:val="28"/>
        </w:rPr>
        <w:t>ронического вирусного гепатита;</w:t>
      </w:r>
      <w:r w:rsidRPr="00FD57E1">
        <w:rPr>
          <w:rFonts w:eastAsia="MS Mincho"/>
          <w:sz w:val="28"/>
          <w:szCs w:val="28"/>
        </w:rPr>
        <w:t xml:space="preserve">                           </w:t>
      </w:r>
    </w:p>
    <w:p w:rsidR="000D48AD" w:rsidRPr="00FD57E1" w:rsidRDefault="000D48AD" w:rsidP="0034032B">
      <w:pPr>
        <w:ind w:firstLine="708"/>
        <w:jc w:val="both"/>
        <w:rPr>
          <w:rFonts w:eastAsia="MS Mincho"/>
          <w:sz w:val="28"/>
          <w:szCs w:val="28"/>
        </w:rPr>
      </w:pPr>
      <w:r>
        <w:rPr>
          <w:rFonts w:eastAsia="MS Mincho"/>
          <w:sz w:val="28"/>
          <w:szCs w:val="28"/>
        </w:rPr>
        <w:t>2)</w:t>
      </w:r>
      <w:r w:rsidRPr="00FD57E1">
        <w:rPr>
          <w:rFonts w:eastAsia="MS Mincho"/>
          <w:sz w:val="28"/>
          <w:szCs w:val="28"/>
        </w:rPr>
        <w:tab/>
      </w:r>
      <w:r>
        <w:rPr>
          <w:rFonts w:eastAsia="MS Mincho"/>
          <w:sz w:val="28"/>
          <w:szCs w:val="28"/>
        </w:rPr>
        <w:t>Проведение анализа э</w:t>
      </w:r>
      <w:r w:rsidRPr="00FD57E1">
        <w:rPr>
          <w:rFonts w:eastAsia="MS Mincho"/>
          <w:sz w:val="28"/>
          <w:szCs w:val="28"/>
        </w:rPr>
        <w:t>пидемиологическ</w:t>
      </w:r>
      <w:r>
        <w:rPr>
          <w:rFonts w:eastAsia="MS Mincho"/>
          <w:sz w:val="28"/>
          <w:szCs w:val="28"/>
        </w:rPr>
        <w:t>ой</w:t>
      </w:r>
      <w:r w:rsidRPr="00FD57E1">
        <w:rPr>
          <w:rFonts w:eastAsia="MS Mincho"/>
          <w:sz w:val="28"/>
          <w:szCs w:val="28"/>
        </w:rPr>
        <w:t xml:space="preserve"> </w:t>
      </w:r>
      <w:r>
        <w:rPr>
          <w:rFonts w:eastAsia="MS Mincho"/>
          <w:sz w:val="28"/>
          <w:szCs w:val="28"/>
        </w:rPr>
        <w:t>обстановки по заболеваемости</w:t>
      </w:r>
      <w:r w:rsidRPr="0075558C">
        <w:t xml:space="preserve"> </w:t>
      </w:r>
      <w:r w:rsidRPr="0075558C">
        <w:rPr>
          <w:rFonts w:eastAsia="MS Mincho"/>
          <w:sz w:val="28"/>
          <w:szCs w:val="28"/>
        </w:rPr>
        <w:t>хроническими вирусными гепатитами в Костромской области</w:t>
      </w:r>
      <w:r>
        <w:rPr>
          <w:rFonts w:eastAsia="MS Mincho"/>
          <w:sz w:val="28"/>
          <w:szCs w:val="28"/>
        </w:rPr>
        <w:t xml:space="preserve">  с</w:t>
      </w:r>
      <w:r w:rsidRPr="00FD57E1">
        <w:rPr>
          <w:rFonts w:eastAsia="MS Mincho"/>
          <w:sz w:val="28"/>
          <w:szCs w:val="28"/>
        </w:rPr>
        <w:t xml:space="preserve"> целью изучение характера, структуры, уровней, динамики и тенденций заболеваемости хроническими вирусными гепатитам</w:t>
      </w:r>
      <w:r w:rsidR="0082231C">
        <w:rPr>
          <w:rFonts w:eastAsia="MS Mincho"/>
          <w:sz w:val="28"/>
          <w:szCs w:val="28"/>
        </w:rPr>
        <w:t>и населения Костромской области;</w:t>
      </w:r>
    </w:p>
    <w:p w:rsidR="000D48AD" w:rsidRPr="00FD57E1" w:rsidRDefault="000D48AD" w:rsidP="0034032B">
      <w:pPr>
        <w:ind w:firstLine="708"/>
        <w:jc w:val="both"/>
        <w:rPr>
          <w:rFonts w:eastAsia="MS Mincho"/>
          <w:sz w:val="28"/>
          <w:szCs w:val="28"/>
        </w:rPr>
      </w:pPr>
      <w:r>
        <w:rPr>
          <w:rFonts w:eastAsia="MS Mincho"/>
          <w:sz w:val="28"/>
          <w:szCs w:val="28"/>
        </w:rPr>
        <w:t>3)</w:t>
      </w:r>
      <w:r>
        <w:rPr>
          <w:rFonts w:eastAsia="MS Mincho"/>
          <w:sz w:val="28"/>
          <w:szCs w:val="28"/>
        </w:rPr>
        <w:tab/>
        <w:t>Получение информации</w:t>
      </w:r>
      <w:r w:rsidRPr="00FD57E1">
        <w:rPr>
          <w:rFonts w:eastAsia="MS Mincho"/>
          <w:sz w:val="28"/>
          <w:szCs w:val="28"/>
        </w:rPr>
        <w:t xml:space="preserve"> о клиническом течении заб</w:t>
      </w:r>
      <w:r w:rsidR="0082231C">
        <w:rPr>
          <w:rFonts w:eastAsia="MS Mincho"/>
          <w:sz w:val="28"/>
          <w:szCs w:val="28"/>
        </w:rPr>
        <w:t>олевания и выживаемости больных;</w:t>
      </w:r>
    </w:p>
    <w:p w:rsidR="000D48AD" w:rsidRPr="00FD57E1" w:rsidRDefault="000D48AD" w:rsidP="000D48AD">
      <w:pPr>
        <w:jc w:val="both"/>
        <w:rPr>
          <w:rFonts w:eastAsia="MS Mincho"/>
          <w:sz w:val="28"/>
          <w:szCs w:val="28"/>
        </w:rPr>
      </w:pPr>
      <w:r w:rsidRPr="00FD57E1">
        <w:rPr>
          <w:rFonts w:eastAsia="MS Mincho"/>
          <w:sz w:val="28"/>
          <w:szCs w:val="28"/>
        </w:rPr>
        <w:tab/>
      </w:r>
      <w:r>
        <w:rPr>
          <w:rFonts w:eastAsia="MS Mincho"/>
          <w:sz w:val="28"/>
          <w:szCs w:val="28"/>
        </w:rPr>
        <w:t>4)</w:t>
      </w:r>
      <w:r w:rsidRPr="00FD57E1">
        <w:rPr>
          <w:rFonts w:eastAsia="MS Mincho"/>
          <w:sz w:val="28"/>
          <w:szCs w:val="28"/>
        </w:rPr>
        <w:tab/>
        <w:t>Использовани</w:t>
      </w:r>
      <w:r w:rsidR="0034032B">
        <w:rPr>
          <w:rFonts w:eastAsia="MS Mincho"/>
          <w:sz w:val="28"/>
          <w:szCs w:val="28"/>
        </w:rPr>
        <w:t>е</w:t>
      </w:r>
      <w:r w:rsidRPr="00FD57E1">
        <w:rPr>
          <w:rFonts w:eastAsia="MS Mincho"/>
          <w:sz w:val="28"/>
          <w:szCs w:val="28"/>
        </w:rPr>
        <w:t xml:space="preserve"> данных «Регистра</w:t>
      </w:r>
      <w:r>
        <w:rPr>
          <w:rFonts w:eastAsia="MS Mincho"/>
          <w:sz w:val="28"/>
          <w:szCs w:val="28"/>
        </w:rPr>
        <w:t>»</w:t>
      </w:r>
      <w:r w:rsidRPr="00FD57E1">
        <w:rPr>
          <w:rFonts w:eastAsia="MS Mincho"/>
          <w:sz w:val="28"/>
          <w:szCs w:val="28"/>
        </w:rPr>
        <w:t xml:space="preserve"> для оценки потребности больных хроническими вирусными гепатитами в лечебно-диагностической помощи для создания </w:t>
      </w:r>
      <w:r w:rsidR="0082231C">
        <w:rPr>
          <w:rFonts w:eastAsia="MS Mincho"/>
          <w:sz w:val="28"/>
          <w:szCs w:val="28"/>
        </w:rPr>
        <w:t>оптимальной модели планирования;</w:t>
      </w:r>
    </w:p>
    <w:p w:rsidR="000D48AD" w:rsidRPr="00FD57E1" w:rsidRDefault="000D48AD" w:rsidP="0034032B">
      <w:pPr>
        <w:ind w:firstLine="708"/>
        <w:jc w:val="both"/>
        <w:rPr>
          <w:rFonts w:eastAsia="MS Mincho"/>
          <w:sz w:val="28"/>
          <w:szCs w:val="28"/>
        </w:rPr>
      </w:pPr>
      <w:r>
        <w:rPr>
          <w:rFonts w:eastAsia="MS Mincho"/>
          <w:sz w:val="28"/>
          <w:szCs w:val="28"/>
        </w:rPr>
        <w:t>5)</w:t>
      </w:r>
      <w:r w:rsidRPr="00FD57E1">
        <w:rPr>
          <w:rFonts w:eastAsia="MS Mincho"/>
          <w:sz w:val="28"/>
          <w:szCs w:val="28"/>
        </w:rPr>
        <w:tab/>
        <w:t>Оценк</w:t>
      </w:r>
      <w:r w:rsidR="0082231C">
        <w:rPr>
          <w:rFonts w:eastAsia="MS Mincho"/>
          <w:sz w:val="28"/>
          <w:szCs w:val="28"/>
        </w:rPr>
        <w:t>а эффективности лечения больных</w:t>
      </w:r>
      <w:bookmarkStart w:id="0" w:name="_GoBack"/>
      <w:bookmarkEnd w:id="0"/>
      <w:r w:rsidR="0034032B">
        <w:rPr>
          <w:rFonts w:eastAsia="MS Mincho"/>
          <w:sz w:val="28"/>
          <w:szCs w:val="28"/>
        </w:rPr>
        <w:t>.</w:t>
      </w:r>
    </w:p>
    <w:p w:rsidR="0034032B" w:rsidRDefault="00F41E06" w:rsidP="00F41E06">
      <w:pPr>
        <w:ind w:firstLine="708"/>
        <w:jc w:val="both"/>
        <w:rPr>
          <w:rFonts w:eastAsia="MS Mincho"/>
          <w:sz w:val="28"/>
          <w:szCs w:val="28"/>
        </w:rPr>
      </w:pPr>
      <w:r>
        <w:rPr>
          <w:rFonts w:eastAsia="MS Mincho"/>
          <w:sz w:val="28"/>
          <w:szCs w:val="28"/>
        </w:rPr>
        <w:t xml:space="preserve">3. </w:t>
      </w:r>
      <w:r w:rsidR="000D48AD">
        <w:rPr>
          <w:rFonts w:eastAsia="MS Mincho"/>
          <w:sz w:val="28"/>
          <w:szCs w:val="28"/>
        </w:rPr>
        <w:t xml:space="preserve"> </w:t>
      </w:r>
      <w:proofErr w:type="gramStart"/>
      <w:r w:rsidR="0034032B">
        <w:rPr>
          <w:rFonts w:eastAsia="MS Mincho"/>
          <w:sz w:val="28"/>
          <w:szCs w:val="28"/>
        </w:rPr>
        <w:t>П</w:t>
      </w:r>
      <w:r w:rsidR="0034032B" w:rsidRPr="005808E1">
        <w:rPr>
          <w:rFonts w:eastAsia="MS Mincho"/>
          <w:sz w:val="28"/>
          <w:szCs w:val="28"/>
        </w:rPr>
        <w:t xml:space="preserve">ри обращении в </w:t>
      </w:r>
      <w:r w:rsidR="00E352C6">
        <w:rPr>
          <w:rFonts w:eastAsia="MS Mincho"/>
          <w:sz w:val="28"/>
          <w:szCs w:val="28"/>
        </w:rPr>
        <w:t>медицинские</w:t>
      </w:r>
      <w:r w:rsidR="0034032B" w:rsidRPr="005808E1">
        <w:rPr>
          <w:rFonts w:eastAsia="MS Mincho"/>
          <w:sz w:val="28"/>
          <w:szCs w:val="28"/>
        </w:rPr>
        <w:t xml:space="preserve"> учреждения</w:t>
      </w:r>
      <w:r w:rsidR="0034032B">
        <w:rPr>
          <w:rFonts w:eastAsia="MS Mincho"/>
          <w:sz w:val="28"/>
          <w:szCs w:val="28"/>
        </w:rPr>
        <w:t xml:space="preserve"> Костромской области</w:t>
      </w:r>
      <w:r w:rsidR="0034032B" w:rsidRPr="005808E1">
        <w:rPr>
          <w:rFonts w:eastAsia="MS Mincho"/>
          <w:sz w:val="28"/>
          <w:szCs w:val="28"/>
        </w:rPr>
        <w:t xml:space="preserve"> пациентов с диагнозами: хронический вирусный гепатит установленной и неустановленной этиологии, </w:t>
      </w:r>
      <w:proofErr w:type="spellStart"/>
      <w:r w:rsidR="0034032B" w:rsidRPr="005808E1">
        <w:rPr>
          <w:rFonts w:eastAsia="MS Mincho"/>
          <w:sz w:val="28"/>
          <w:szCs w:val="28"/>
        </w:rPr>
        <w:t>вирусоносительство</w:t>
      </w:r>
      <w:proofErr w:type="spellEnd"/>
      <w:r w:rsidR="0034032B" w:rsidRPr="005808E1">
        <w:rPr>
          <w:rFonts w:eastAsia="MS Mincho"/>
          <w:sz w:val="28"/>
          <w:szCs w:val="28"/>
        </w:rPr>
        <w:t>, цирроз  печени, первичная гепатоцеллюлярной карцинома, а также в случае летал</w:t>
      </w:r>
      <w:r w:rsidR="0034032B">
        <w:rPr>
          <w:rFonts w:eastAsia="MS Mincho"/>
          <w:sz w:val="28"/>
          <w:szCs w:val="28"/>
        </w:rPr>
        <w:t xml:space="preserve">ьного исхода от этих заболеваний </w:t>
      </w:r>
      <w:r w:rsidR="000D48AD" w:rsidRPr="005808E1">
        <w:rPr>
          <w:rFonts w:eastAsia="MS Mincho"/>
          <w:sz w:val="28"/>
          <w:szCs w:val="28"/>
        </w:rPr>
        <w:t xml:space="preserve">на </w:t>
      </w:r>
      <w:r w:rsidR="004C0952">
        <w:rPr>
          <w:rFonts w:eastAsia="MS Mincho"/>
          <w:sz w:val="28"/>
          <w:szCs w:val="28"/>
        </w:rPr>
        <w:t>них</w:t>
      </w:r>
      <w:r w:rsidR="000D48AD" w:rsidRPr="005808E1">
        <w:rPr>
          <w:rFonts w:eastAsia="MS Mincho"/>
          <w:sz w:val="28"/>
          <w:szCs w:val="28"/>
        </w:rPr>
        <w:t xml:space="preserve"> оформляется</w:t>
      </w:r>
      <w:r w:rsidR="0034032B" w:rsidRPr="0034032B">
        <w:rPr>
          <w:rFonts w:eastAsia="MS Mincho"/>
          <w:sz w:val="28"/>
          <w:szCs w:val="28"/>
        </w:rPr>
        <w:t xml:space="preserve"> </w:t>
      </w:r>
      <w:r w:rsidR="0034032B">
        <w:rPr>
          <w:rFonts w:eastAsia="MS Mincho"/>
          <w:sz w:val="28"/>
          <w:szCs w:val="28"/>
        </w:rPr>
        <w:t>р</w:t>
      </w:r>
      <w:r w:rsidR="0034032B" w:rsidRPr="005808E1">
        <w:rPr>
          <w:rFonts w:eastAsia="MS Mincho"/>
          <w:sz w:val="28"/>
          <w:szCs w:val="28"/>
        </w:rPr>
        <w:t>егистрационная карта</w:t>
      </w:r>
      <w:r w:rsidR="0034032B">
        <w:rPr>
          <w:rFonts w:eastAsia="MS Mincho"/>
          <w:sz w:val="28"/>
          <w:szCs w:val="28"/>
        </w:rPr>
        <w:t>, утвержденная  п</w:t>
      </w:r>
      <w:r w:rsidR="000D48AD" w:rsidRPr="005808E1">
        <w:rPr>
          <w:rFonts w:eastAsia="MS Mincho"/>
          <w:sz w:val="28"/>
          <w:szCs w:val="28"/>
        </w:rPr>
        <w:t>риложение № 6</w:t>
      </w:r>
      <w:r w:rsidR="0034032B">
        <w:rPr>
          <w:rFonts w:eastAsia="MS Mincho"/>
          <w:sz w:val="28"/>
          <w:szCs w:val="28"/>
        </w:rPr>
        <w:t xml:space="preserve"> к настоящему приказу.</w:t>
      </w:r>
      <w:proofErr w:type="gramEnd"/>
      <w:r w:rsidR="0034032B">
        <w:rPr>
          <w:rFonts w:eastAsia="MS Mincho"/>
          <w:sz w:val="28"/>
          <w:szCs w:val="28"/>
        </w:rPr>
        <w:t xml:space="preserve"> Регистрационная карта </w:t>
      </w:r>
      <w:r w:rsidR="000D48AD" w:rsidRPr="005808E1">
        <w:rPr>
          <w:rFonts w:eastAsia="MS Mincho"/>
          <w:sz w:val="28"/>
          <w:szCs w:val="28"/>
        </w:rPr>
        <w:t xml:space="preserve"> подпис</w:t>
      </w:r>
      <w:r w:rsidR="0034032B">
        <w:rPr>
          <w:rFonts w:eastAsia="MS Mincho"/>
          <w:sz w:val="28"/>
          <w:szCs w:val="28"/>
        </w:rPr>
        <w:t xml:space="preserve">ывается </w:t>
      </w:r>
      <w:r w:rsidR="000D48AD" w:rsidRPr="005808E1">
        <w:rPr>
          <w:rFonts w:eastAsia="MS Mincho"/>
          <w:sz w:val="28"/>
          <w:szCs w:val="28"/>
        </w:rPr>
        <w:t xml:space="preserve"> лечащим врачом, направля</w:t>
      </w:r>
      <w:r w:rsidR="0034032B">
        <w:rPr>
          <w:rFonts w:eastAsia="MS Mincho"/>
          <w:sz w:val="28"/>
          <w:szCs w:val="28"/>
        </w:rPr>
        <w:t>ется</w:t>
      </w:r>
      <w:r w:rsidR="000D48AD" w:rsidRPr="005808E1">
        <w:rPr>
          <w:rFonts w:eastAsia="MS Mincho"/>
          <w:sz w:val="28"/>
          <w:szCs w:val="28"/>
        </w:rPr>
        <w:t xml:space="preserve"> в </w:t>
      </w:r>
      <w:r w:rsidR="000D48AD">
        <w:rPr>
          <w:rFonts w:eastAsia="MS Mincho"/>
          <w:sz w:val="28"/>
          <w:szCs w:val="28"/>
        </w:rPr>
        <w:t>центр СПИД</w:t>
      </w:r>
      <w:r w:rsidR="0034032B">
        <w:rPr>
          <w:rFonts w:eastAsia="MS Mincho"/>
          <w:sz w:val="28"/>
          <w:szCs w:val="28"/>
        </w:rPr>
        <w:t xml:space="preserve"> для включения в «Регистр»</w:t>
      </w:r>
      <w:r w:rsidR="000D48AD" w:rsidRPr="005808E1">
        <w:rPr>
          <w:rFonts w:eastAsia="MS Mincho"/>
          <w:sz w:val="28"/>
          <w:szCs w:val="28"/>
        </w:rPr>
        <w:t>.</w:t>
      </w:r>
    </w:p>
    <w:sectPr w:rsidR="0034032B" w:rsidSect="002760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4534"/>
    <w:rsid w:val="00017855"/>
    <w:rsid w:val="000D48AD"/>
    <w:rsid w:val="00276015"/>
    <w:rsid w:val="0034032B"/>
    <w:rsid w:val="003B67BA"/>
    <w:rsid w:val="004437C3"/>
    <w:rsid w:val="004C0952"/>
    <w:rsid w:val="00572CCB"/>
    <w:rsid w:val="00724058"/>
    <w:rsid w:val="0082231C"/>
    <w:rsid w:val="00874534"/>
    <w:rsid w:val="009934BC"/>
    <w:rsid w:val="00A43CC4"/>
    <w:rsid w:val="00E352C6"/>
    <w:rsid w:val="00F41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332</Words>
  <Characters>1898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onno</dc:creator>
  <cp:keywords/>
  <dc:description/>
  <cp:lastModifiedBy>KoshevayaNK</cp:lastModifiedBy>
  <cp:revision>13</cp:revision>
  <cp:lastPrinted>2011-12-29T06:46:00Z</cp:lastPrinted>
  <dcterms:created xsi:type="dcterms:W3CDTF">2011-12-14T10:55:00Z</dcterms:created>
  <dcterms:modified xsi:type="dcterms:W3CDTF">2012-11-19T08:29:00Z</dcterms:modified>
</cp:coreProperties>
</file>